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F1DCC" w14:textId="77777777" w:rsidR="00264DE5" w:rsidRDefault="00A76533">
      <w:pPr>
        <w:pStyle w:val="a3"/>
        <w:jc w:val="center"/>
      </w:pPr>
      <w:r>
        <w:t>（依据GB/T7714-2005文后参考文献著录规则）</w:t>
      </w:r>
    </w:p>
    <w:p w14:paraId="35FF1DCD" w14:textId="3663B91B" w:rsidR="00264DE5" w:rsidRDefault="00A76533">
      <w:pPr>
        <w:pStyle w:val="a3"/>
        <w:jc w:val="center"/>
      </w:pPr>
      <w:r>
        <w:t>《煤炭高等教育》[20</w:t>
      </w:r>
      <w:r w:rsidR="002160B6">
        <w:t>20</w:t>
      </w:r>
      <w:r>
        <w:t>]</w:t>
      </w:r>
    </w:p>
    <w:p w14:paraId="35FF1DCE" w14:textId="77777777" w:rsidR="00264DE5" w:rsidRDefault="00A76533">
      <w:pPr>
        <w:pStyle w:val="a3"/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b/>
          <w:bCs/>
        </w:rPr>
        <w:t>、修改稿要求及注意事项</w:t>
      </w:r>
    </w:p>
    <w:p w14:paraId="35FF1DCF" w14:textId="77777777" w:rsidR="00264DE5" w:rsidRDefault="00A76533">
      <w:pPr>
        <w:pStyle w:val="a3"/>
      </w:pPr>
      <w:r>
        <w:t>1．来稿 应主题突出、论点明确、论据可靠、文字精练、具有创新性。</w:t>
      </w:r>
    </w:p>
    <w:p w14:paraId="35FF1DD0" w14:textId="77777777" w:rsidR="00264DE5" w:rsidRDefault="00A76533">
      <w:pPr>
        <w:pStyle w:val="a3"/>
      </w:pPr>
      <w:r>
        <w:t>2．论文结构 包括题目、作者姓名、单位名称（具体到院、系、所）、所在省市及邮政编码、摘要、关键词（以上均需提供中、英文表述）、中图分类号、通信作者简介及 E-mail、基金项目、正文、参考文献。</w:t>
      </w:r>
    </w:p>
    <w:p w14:paraId="35FF1DD1" w14:textId="77777777" w:rsidR="00264DE5" w:rsidRDefault="00A76533">
      <w:pPr>
        <w:pStyle w:val="a3"/>
      </w:pPr>
      <w:r>
        <w:t>3．题目 应反映文章主要内容，正标题不超过20个汉字为宜，必要时可加副标题，避免使用非公知的外文缩写。</w:t>
      </w:r>
      <w:r>
        <w:rPr>
          <w:rFonts w:hint="eastAsia"/>
        </w:rPr>
        <w:t>文内标题</w:t>
      </w:r>
      <w:r>
        <w:t>层次序号采用：一、1.(1) 1)，不宜用①，以与注释号区别。</w:t>
      </w:r>
    </w:p>
    <w:p w14:paraId="35FF1DD2" w14:textId="77777777" w:rsidR="00264DE5" w:rsidRDefault="00A76533">
      <w:pPr>
        <w:pStyle w:val="a3"/>
      </w:pPr>
      <w:r>
        <w:t>4．摘要 根据文章的内容写出原因、解决问题的过程与方法，不宜使用“本文”、“作者”等作为主语，以200~300字为宜。</w:t>
      </w:r>
    </w:p>
    <w:p w14:paraId="35FF1DD3" w14:textId="77777777" w:rsidR="00264DE5" w:rsidRDefault="00A76533">
      <w:pPr>
        <w:pStyle w:val="a3"/>
      </w:pPr>
      <w:r>
        <w:t>5．关键词 以3～5个为宜，多个关键词之间用分号隔开。</w:t>
      </w:r>
    </w:p>
    <w:p w14:paraId="35FF1DD4" w14:textId="77777777" w:rsidR="00264DE5" w:rsidRDefault="00A76533">
      <w:pPr>
        <w:pStyle w:val="a3"/>
      </w:pPr>
      <w:r>
        <w:t>6．作者简介 包括姓名、出生年、性别、民族（汉族省略)、职务职称、学位，在读学生应标明年级</w:t>
      </w:r>
      <w:r>
        <w:rPr>
          <w:rFonts w:hint="eastAsia"/>
        </w:rPr>
        <w:t>与专业</w:t>
      </w:r>
      <w:r>
        <w:t>。</w:t>
      </w:r>
      <w:r>
        <w:rPr>
          <w:rFonts w:hint="eastAsia"/>
        </w:rPr>
        <w:t>所有作者的简介均与第一作者的写作体例相同。</w:t>
      </w:r>
    </w:p>
    <w:p w14:paraId="35FF1DD5" w14:textId="77777777" w:rsidR="00264DE5" w:rsidRDefault="00A76533">
      <w:pPr>
        <w:pStyle w:val="a3"/>
      </w:pPr>
      <w:r>
        <w:t>例如：童文（1968-），男，某某</w:t>
      </w:r>
      <w:r>
        <w:rPr>
          <w:rFonts w:hint="eastAsia"/>
        </w:rPr>
        <w:t>大学某某</w:t>
      </w:r>
      <w:r>
        <w:t>学院副院长，副教授，经济学博士。</w:t>
      </w:r>
    </w:p>
    <w:p w14:paraId="35FF1DD6" w14:textId="77777777" w:rsidR="00264DE5" w:rsidRDefault="00A76533">
      <w:pPr>
        <w:pStyle w:val="a3"/>
      </w:pPr>
      <w:r>
        <w:t>周晓（1987-），男，厦门大学教育科学院2012级</w:t>
      </w:r>
      <w:r>
        <w:rPr>
          <w:rFonts w:hint="eastAsia"/>
        </w:rPr>
        <w:t>高等教育学专业</w:t>
      </w:r>
      <w:r>
        <w:t>硕士研究生。</w:t>
      </w:r>
    </w:p>
    <w:p w14:paraId="35FF1DD7" w14:textId="77777777" w:rsidR="00264DE5" w:rsidRDefault="00A76533">
      <w:pPr>
        <w:pStyle w:val="a3"/>
      </w:pPr>
      <w:r>
        <w:t>7．图形 应简晰、精简（一般不超过3幅），应有图序和图题。</w:t>
      </w:r>
    </w:p>
    <w:p w14:paraId="35FF1DD8" w14:textId="77777777" w:rsidR="00264DE5" w:rsidRDefault="00A76533">
      <w:pPr>
        <w:pStyle w:val="a3"/>
      </w:pPr>
      <w:r>
        <w:t>8．表格 应数据准确、可靠， 应有表序和表题。数字用法及计量单位按GB/T15835—1995《出版物数字用法的规定》4位以上数字采用3位分节法，即节与节之间空1/4格。一律采用三线表（不用竖线和斜线）。</w:t>
      </w:r>
    </w:p>
    <w:p w14:paraId="35FF1DD9" w14:textId="77777777" w:rsidR="00264DE5" w:rsidRDefault="00A76533">
      <w:pPr>
        <w:pStyle w:val="a3"/>
      </w:pPr>
      <w:r>
        <w:t>9．公式 应正确无误，推导过程严密、数据准确，采用的量、单位和符号应符合国家有关标准。</w:t>
      </w:r>
    </w:p>
    <w:p w14:paraId="35FF1DDA" w14:textId="77777777" w:rsidR="00264DE5" w:rsidRDefault="00A76533">
      <w:pPr>
        <w:pStyle w:val="a3"/>
      </w:pPr>
      <w:r>
        <w:t>10．参考文献 按在文中引用的先后顺序标注（加方括号），并在文末按顺序列出。作者、译者不超过3人时全部写出，中间用逗号分隔；超过3人时，只写前3人，后加“等”。只能以注释的方式标明。外国人名亦采用姓前名后的方式书写，姓全大写，名用缩写且不加编写点。</w:t>
      </w:r>
      <w:r>
        <w:rPr>
          <w:rFonts w:hint="eastAsia"/>
        </w:rPr>
        <w:t>如果</w:t>
      </w:r>
      <w:r>
        <w:t>文中多次引用同一文献，在文内相应的位置处标注页码，参考文献中不再标注页码</w:t>
      </w:r>
      <w:r>
        <w:rPr>
          <w:rFonts w:hint="eastAsia"/>
        </w:rPr>
        <w:t>。（例如：……</w:t>
      </w:r>
      <w:r>
        <w:t>科学</w:t>
      </w:r>
      <w:r>
        <w:rPr>
          <w:rFonts w:hint="eastAsia"/>
        </w:rPr>
        <w:t>规律</w:t>
      </w:r>
      <w:r>
        <w:rPr>
          <w:vertAlign w:val="superscript"/>
        </w:rPr>
        <w:t>[2]58</w:t>
      </w:r>
      <w:r>
        <w:t xml:space="preserve"> 。</w:t>
      </w:r>
      <w:r>
        <w:rPr>
          <w:rFonts w:hint="eastAsia"/>
        </w:rPr>
        <w:t>……自然现象</w:t>
      </w:r>
      <w:r>
        <w:rPr>
          <w:vertAlign w:val="superscript"/>
        </w:rPr>
        <w:t>[2]</w:t>
      </w:r>
      <w:r>
        <w:rPr>
          <w:rFonts w:hint="eastAsia"/>
          <w:vertAlign w:val="superscript"/>
        </w:rPr>
        <w:t>20</w:t>
      </w:r>
      <w:r>
        <w:rPr>
          <w:rFonts w:hint="eastAsia"/>
        </w:rPr>
        <w:t>。</w:t>
      </w:r>
      <w:r>
        <w:t>）</w:t>
      </w:r>
    </w:p>
    <w:p w14:paraId="35FF1DDB" w14:textId="77777777" w:rsidR="00264DE5" w:rsidRDefault="00264DE5">
      <w:pPr>
        <w:pStyle w:val="a3"/>
      </w:pPr>
    </w:p>
    <w:p w14:paraId="35FF1DDC" w14:textId="77777777" w:rsidR="00264DE5" w:rsidRDefault="00A76533">
      <w:pPr>
        <w:pStyle w:val="a3"/>
      </w:pPr>
      <w:r>
        <w:lastRenderedPageBreak/>
        <w:t>11．基金项目　应标识基金项目级别、课题名称、课题编号。</w:t>
      </w:r>
    </w:p>
    <w:p w14:paraId="35FF1DDD" w14:textId="77777777" w:rsidR="00264DE5" w:rsidRDefault="00A76533">
      <w:pPr>
        <w:pStyle w:val="a3"/>
      </w:pPr>
      <w:r>
        <w:t>例如：全国教育科学“十二五”规划课题“课题名”（2007JKS1051）</w:t>
      </w:r>
    </w:p>
    <w:p w14:paraId="35FF1DDE" w14:textId="77777777" w:rsidR="00264DE5" w:rsidRDefault="00A76533">
      <w:pPr>
        <w:pStyle w:val="a3"/>
      </w:pPr>
      <w:r>
        <w:t>中国矿业大学某某项目“项目名”（项目号）</w:t>
      </w:r>
    </w:p>
    <w:p w14:paraId="35FF1DDF" w14:textId="77777777" w:rsidR="00264DE5" w:rsidRDefault="00A76533">
      <w:pPr>
        <w:pStyle w:val="a3"/>
      </w:pPr>
      <w:r>
        <w:t>12．注释 不用参考文献的格式，用于对问题的进一步解释说明，最后用句号。注释放在文后参考文献前，用①②③……连续号标识。</w:t>
      </w:r>
    </w:p>
    <w:p w14:paraId="35FF1DE0" w14:textId="77777777" w:rsidR="00264DE5" w:rsidRDefault="00264DE5"/>
    <w:p w14:paraId="35FF1DE1" w14:textId="77777777" w:rsidR="00264DE5" w:rsidRDefault="00A76533">
      <w:pPr>
        <w:pStyle w:val="a3"/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、参考文献范例：</w:t>
      </w:r>
    </w:p>
    <w:p w14:paraId="35FF1DE2" w14:textId="77777777" w:rsidR="00264DE5" w:rsidRDefault="00A76533">
      <w:pPr>
        <w:pStyle w:val="a3"/>
      </w:pPr>
      <w:r>
        <w:t>1．图书</w:t>
      </w:r>
    </w:p>
    <w:p w14:paraId="35FF1DE3" w14:textId="77777777" w:rsidR="00264DE5" w:rsidRDefault="00A76533">
      <w:pPr>
        <w:pStyle w:val="a3"/>
      </w:pPr>
      <w:r>
        <w:t>[1] 蒋有绪，郭泉水，马娟，等．中国森林群落分类及其群落学特征[M] ．北京：新华出版社，1999：117-121．（适用于单个文献，文内可不标注页码）</w:t>
      </w:r>
    </w:p>
    <w:p w14:paraId="35FF1DE4" w14:textId="77777777" w:rsidR="00264DE5" w:rsidRDefault="00A76533">
      <w:pPr>
        <w:pStyle w:val="a3"/>
      </w:pPr>
      <w:r>
        <w:t>[2]　保罗·利科尔．解释学与人文科学[M] ．陶远华，袁耀东,李响，等,译．石家庄：河北人民出版社,1987</w:t>
      </w:r>
      <w:r>
        <w:rPr>
          <w:rFonts w:hint="eastAsia"/>
        </w:rPr>
        <w:t>：28</w:t>
      </w:r>
      <w:r>
        <w:t>．</w:t>
      </w:r>
    </w:p>
    <w:p w14:paraId="35FF1DE5" w14:textId="77777777" w:rsidR="00264DE5" w:rsidRDefault="00A76533">
      <w:pPr>
        <w:pStyle w:val="a3"/>
      </w:pPr>
      <w:r>
        <w:t>[3] PIGGOT T M. The cataloguer′s way through AACR2:form document receipt to document retrieval[M].London: The Library Association,1990：3.（注意文章题目中的实词首字母要大写。）</w:t>
      </w:r>
    </w:p>
    <w:p w14:paraId="35FF1DE6" w14:textId="77777777" w:rsidR="00264DE5" w:rsidRDefault="00A76533">
      <w:pPr>
        <w:pStyle w:val="a3"/>
      </w:pPr>
      <w:r>
        <w:t>[4] TURCOTTE D L．Fractals and chaos in geology and geophysics [M/OL]． New York：Cambridge University Press,1992[1998-09-23]．http://www.seg.org/reviews/mccorm30.html．</w:t>
      </w:r>
    </w:p>
    <w:p w14:paraId="35FF1DE7" w14:textId="77777777" w:rsidR="00264DE5" w:rsidRDefault="00A76533">
      <w:pPr>
        <w:pStyle w:val="a3"/>
      </w:pPr>
      <w:r>
        <w:t>[5] 赵耀东．新时代的工业工程师[M/OL] .台北：天下文化出版，1998[1998-09-26] .http://www.ie.nthu.edu.tw/info/ie.newie.htm(Big5) ．</w:t>
      </w:r>
    </w:p>
    <w:p w14:paraId="35FF1DE8" w14:textId="77777777" w:rsidR="00264DE5" w:rsidRDefault="00A76533">
      <w:pPr>
        <w:pStyle w:val="a3"/>
      </w:pPr>
      <w:r>
        <w:t>2．期刊论文</w:t>
      </w:r>
    </w:p>
    <w:p w14:paraId="35FF1DE9" w14:textId="77777777" w:rsidR="00264DE5" w:rsidRDefault="00A76533">
      <w:pPr>
        <w:pStyle w:val="a3"/>
      </w:pPr>
      <w:r>
        <w:t>[1]张旭，张通知，易仲珍，等．采用磁过滤MEVVA源制备DLC膜的研究[J] ．北京师范大学学报：自然科学版，2002，38（4）：478-481．</w:t>
      </w:r>
    </w:p>
    <w:p w14:paraId="35FF1DEA" w14:textId="77777777" w:rsidR="00264DE5" w:rsidRDefault="00A76533">
      <w:pPr>
        <w:pStyle w:val="a3"/>
      </w:pPr>
      <w:r>
        <w:t>[2] 梁道刚．论社会主义和谐社会[J] ．求实，2005 (1)：32-33．（期前可加卷也可不加卷）</w:t>
      </w:r>
    </w:p>
    <w:p w14:paraId="35FF1DEB" w14:textId="77777777" w:rsidR="00264DE5" w:rsidRDefault="00A76533">
      <w:pPr>
        <w:pStyle w:val="a3"/>
      </w:pPr>
      <w:r>
        <w:t>[3]CHRISTINE M．Plant Physiology ：Plant Biology in the Genome Era[J/OL]. Science,1998,281（5）：331-332[1998-09-23] ．htpp ://www.sciencemag.org/cgi/collection/anatmorp．</w:t>
      </w:r>
    </w:p>
    <w:p w14:paraId="35FF1DEC" w14:textId="77777777" w:rsidR="00264DE5" w:rsidRDefault="00A76533">
      <w:pPr>
        <w:pStyle w:val="a3"/>
      </w:pPr>
      <w:r>
        <w:t>[4]莫少强．数字式中全文文献格式的设计与研究[J/OL] ．情报学报，1999，18（4）：1-6[2001-07-</w:t>
      </w:r>
      <w:r>
        <w:lastRenderedPageBreak/>
        <w:t>08] ．http://www.periodical.wanfangdata.com.cn/periodical/qbxb99/qxxb9904/990407.htm．</w:t>
      </w:r>
    </w:p>
    <w:p w14:paraId="35FF1DED" w14:textId="77777777" w:rsidR="00264DE5" w:rsidRDefault="00A76533">
      <w:pPr>
        <w:pStyle w:val="a3"/>
      </w:pPr>
      <w:r>
        <w:t>[5]合期出版的期刊的合期号间用“/”连接。如第5期与第6期合期出版，其期号为标注为“（5/6）”；如遇到3期以上合期，如第7–10期合期出版时，应为“（7/8/9/10）”</w:t>
      </w:r>
    </w:p>
    <w:p w14:paraId="35FF1DEE" w14:textId="77777777" w:rsidR="00264DE5" w:rsidRDefault="00A76533">
      <w:pPr>
        <w:pStyle w:val="a3"/>
      </w:pPr>
      <w:r>
        <w:t>3．报纸</w:t>
      </w:r>
    </w:p>
    <w:p w14:paraId="35FF1DEF" w14:textId="77777777" w:rsidR="00264DE5" w:rsidRDefault="00A76533">
      <w:pPr>
        <w:pStyle w:val="a3"/>
      </w:pPr>
      <w:r>
        <w:t>[1] 丁文祥．数字革命与竞争国际化[N] ．中国青年报，2000-11-20（15）．</w:t>
      </w:r>
    </w:p>
    <w:p w14:paraId="35FF1DF0" w14:textId="77777777" w:rsidR="00264DE5" w:rsidRDefault="00A76533">
      <w:pPr>
        <w:pStyle w:val="a3"/>
      </w:pPr>
      <w:r>
        <w:t>[2] 傅刚．大风沙过后的思考[N/OL] ．北京青年报，2000-04-12（14）[2002-03-06] ．http://www.bjyouth.com.cn/Bqb/20000412/GB/4216%5ED0412B140.htm.</w:t>
      </w:r>
    </w:p>
    <w:p w14:paraId="35FF1DF1" w14:textId="77777777" w:rsidR="00264DE5" w:rsidRDefault="00A76533">
      <w:pPr>
        <w:pStyle w:val="a3"/>
      </w:pPr>
      <w:r>
        <w:t>4 ．科技报告</w:t>
      </w:r>
    </w:p>
    <w:p w14:paraId="35FF1DF2" w14:textId="77777777" w:rsidR="00264DE5" w:rsidRDefault="00A76533">
      <w:pPr>
        <w:pStyle w:val="a3"/>
      </w:pPr>
      <w:r>
        <w:t>[1] 世界卫生组织．非洲调查[R] ．日内瓦：WHO，1970：10．</w:t>
      </w:r>
    </w:p>
    <w:p w14:paraId="35FF1DF3" w14:textId="77777777" w:rsidR="00264DE5" w:rsidRDefault="00A76533">
      <w:pPr>
        <w:pStyle w:val="a3"/>
      </w:pPr>
      <w:r>
        <w:t>5．学位论文</w:t>
      </w:r>
    </w:p>
    <w:p w14:paraId="35FF1DF4" w14:textId="77777777" w:rsidR="00264DE5" w:rsidRDefault="00A76533">
      <w:pPr>
        <w:pStyle w:val="a3"/>
      </w:pPr>
      <w:r>
        <w:t>[1]孙玉文．汉语变调构词研究[D] ．北京：北京大学出版社，2000：10．</w:t>
      </w:r>
    </w:p>
    <w:p w14:paraId="35FF1DF5" w14:textId="77777777" w:rsidR="00264DE5" w:rsidRDefault="00A76533">
      <w:pPr>
        <w:pStyle w:val="a3"/>
      </w:pPr>
      <w:r>
        <w:t>6．专利文献</w:t>
      </w:r>
    </w:p>
    <w:p w14:paraId="35FF1DF6" w14:textId="77777777" w:rsidR="00264DE5" w:rsidRDefault="00A76533">
      <w:pPr>
        <w:pStyle w:val="a3"/>
      </w:pPr>
      <w:r>
        <w:t>[1]姜锡洲．一种温热外敷药制备方案：中国，88105607．3[P] ．1989-07-26．</w:t>
      </w:r>
    </w:p>
    <w:p w14:paraId="35FF1DF7" w14:textId="77777777" w:rsidR="00264DE5" w:rsidRDefault="00A76533">
      <w:pPr>
        <w:pStyle w:val="a3"/>
      </w:pPr>
      <w:r>
        <w:t>7．析出文献</w:t>
      </w:r>
    </w:p>
    <w:p w14:paraId="35FF1DF8" w14:textId="77777777" w:rsidR="00264DE5" w:rsidRDefault="00A76533">
      <w:pPr>
        <w:pStyle w:val="a3"/>
      </w:pPr>
      <w:r>
        <w:t>[1] 作者．文章名称[C] //某某会议论文集名称．出版社所在城市：出版社，年份：页码．</w:t>
      </w:r>
    </w:p>
    <w:p w14:paraId="35FF1DF9" w14:textId="77777777" w:rsidR="00264DE5" w:rsidRDefault="00A76533">
      <w:pPr>
        <w:pStyle w:val="a3"/>
      </w:pPr>
      <w:r>
        <w:t>例如：钟文发．非线性规划在可燃毒物配置中的应用[C]//运筹学的理论与应用：中国运筹学会第五届大会论文集．西安：西安电子科技大学出版社，1996：468-471 ．</w:t>
      </w:r>
    </w:p>
    <w:p w14:paraId="35FF1DFA" w14:textId="77777777" w:rsidR="00264DE5" w:rsidRDefault="00A76533">
      <w:pPr>
        <w:pStyle w:val="a3"/>
      </w:pPr>
      <w:r>
        <w:t>[2] 作者．文章名称[G]//论文集名．出版社所在城市：出版社，年份：页码．（用于文章汇编之类）</w:t>
      </w:r>
    </w:p>
    <w:p w14:paraId="35FF1DFB" w14:textId="77777777" w:rsidR="00264DE5" w:rsidRDefault="00A76533">
      <w:pPr>
        <w:pStyle w:val="a3"/>
      </w:pPr>
      <w:r>
        <w:t>[3] 作者．文章名称[M]//作者或单位．书名．出版社所在城市：出版社，年：页码．</w:t>
      </w:r>
    </w:p>
    <w:p w14:paraId="35FF1DFC" w14:textId="77777777" w:rsidR="00264DE5" w:rsidRDefault="00A76533">
      <w:pPr>
        <w:pStyle w:val="a3"/>
      </w:pPr>
      <w:r>
        <w:t>8．电子公告</w:t>
      </w:r>
    </w:p>
    <w:p w14:paraId="35FF1DFD" w14:textId="77777777" w:rsidR="00264DE5" w:rsidRDefault="00A76533">
      <w:pPr>
        <w:pStyle w:val="a3"/>
      </w:pPr>
      <w:r>
        <w:lastRenderedPageBreak/>
        <w:t>[1]萧钰．出版业信息化迈进快车道[EB/OL] ．（2001-12-19）[2002-04-15] ．http://www.creader.com/news/20011219/20012190019.html．</w:t>
      </w:r>
      <w:r>
        <w:rPr>
          <w:rFonts w:hint="eastAsia"/>
        </w:rPr>
        <w:t>（注：前面一个日期为出版或更新日期，后面一个日期为引用日期）</w:t>
      </w:r>
    </w:p>
    <w:p w14:paraId="35FF1DFE" w14:textId="77777777" w:rsidR="00264DE5" w:rsidRDefault="00A76533">
      <w:pPr>
        <w:pStyle w:val="a3"/>
      </w:pPr>
      <w:r>
        <w:t> </w:t>
      </w:r>
    </w:p>
    <w:sectPr w:rsidR="0026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89223" w14:textId="77777777" w:rsidR="00102853" w:rsidRDefault="00102853" w:rsidP="00102853">
      <w:r>
        <w:separator/>
      </w:r>
    </w:p>
  </w:endnote>
  <w:endnote w:type="continuationSeparator" w:id="0">
    <w:p w14:paraId="2F68FA67" w14:textId="77777777" w:rsidR="00102853" w:rsidRDefault="00102853" w:rsidP="001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143E7" w14:textId="77777777" w:rsidR="00102853" w:rsidRDefault="00102853" w:rsidP="00102853">
      <w:r>
        <w:separator/>
      </w:r>
    </w:p>
  </w:footnote>
  <w:footnote w:type="continuationSeparator" w:id="0">
    <w:p w14:paraId="13FA1BDD" w14:textId="77777777" w:rsidR="00102853" w:rsidRDefault="00102853" w:rsidP="0010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D8"/>
    <w:rsid w:val="00102853"/>
    <w:rsid w:val="001B431E"/>
    <w:rsid w:val="002160B6"/>
    <w:rsid w:val="00264DE5"/>
    <w:rsid w:val="003A7106"/>
    <w:rsid w:val="004A3DD8"/>
    <w:rsid w:val="00A76533"/>
    <w:rsid w:val="00AC1CE0"/>
    <w:rsid w:val="5C1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F1DCC"/>
  <w15:docId w15:val="{099839D3-E784-4D5C-A4D8-F0D41AFD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285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28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1759</Words>
  <Characters>1080</Characters>
  <Application>Microsoft Office Word</Application>
  <DocSecurity>0</DocSecurity>
  <Lines>9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 思宇</cp:lastModifiedBy>
  <cp:revision>3</cp:revision>
  <dcterms:created xsi:type="dcterms:W3CDTF">2020-11-17T02:01:00Z</dcterms:created>
  <dcterms:modified xsi:type="dcterms:W3CDTF">2020-11-17T02:14:00Z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